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February 11,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TownCast Group Presentation – Brent May, Cindy Wilcox, Linda Crandall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High School Administration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   B.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Chris Wallace – Van &amp; Bus Purchase Information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 from Tom Bredvick and Shane Messersmith – Liaison meeting with staff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$5,000 from Vern &amp; Sara Esch (Christopher Esch Memorial)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$7700 for wrestling mats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Consideration of Recognition of the McCook Education Association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Reading – Board Policy – Anti Bullying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 VII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VIII     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08.02.11  agenda</w:t>
      <w:tab/>
      <w:t xml:space="preserve">25 January 2010</w:t>
      <w:tab/>
      <w:t xml:space="preserve">9:55:15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